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CD" w:rsidRPr="007A43B5" w:rsidRDefault="00220ECD" w:rsidP="00220ECD">
      <w:pPr>
        <w:rPr>
          <w:rFonts w:ascii="Times New Roman" w:hAnsi="Times New Roman" w:cs="Times New Roman"/>
          <w:b/>
          <w:sz w:val="28"/>
          <w:szCs w:val="28"/>
        </w:rPr>
      </w:pPr>
    </w:p>
    <w:p w:rsidR="00220ECD" w:rsidRPr="007A43B5" w:rsidRDefault="00220ECD" w:rsidP="00220ECD">
      <w:pPr>
        <w:ind w:left="-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3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43725" cy="9140507"/>
            <wp:effectExtent l="19050" t="0" r="9525" b="0"/>
            <wp:docPr id="3" name="Рисунок 1" descr="E: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9140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ECD" w:rsidRPr="007A43B5" w:rsidRDefault="00220ECD" w:rsidP="00C9168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68C" w:rsidRPr="007A43B5" w:rsidRDefault="00C9168C" w:rsidP="00C9168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3B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9168C" w:rsidRPr="007A43B5" w:rsidRDefault="00C9168C" w:rsidP="00C9168C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proofErr w:type="gramStart"/>
      <w:r w:rsidRPr="007A43B5">
        <w:rPr>
          <w:sz w:val="28"/>
          <w:szCs w:val="28"/>
        </w:rPr>
        <w:t>Рабочая  программа по пр</w:t>
      </w:r>
      <w:r w:rsidR="009A1C08" w:rsidRPr="007A43B5">
        <w:rPr>
          <w:sz w:val="28"/>
          <w:szCs w:val="28"/>
        </w:rPr>
        <w:t>едмету «Математика</w:t>
      </w:r>
      <w:r w:rsidRPr="007A43B5">
        <w:rPr>
          <w:sz w:val="28"/>
          <w:szCs w:val="28"/>
        </w:rPr>
        <w:t xml:space="preserve"> » для первого  класса  составлена на основе  Федерального государственного стандарта начального общего образования, планируемых результатов начального общего образования, программ начального общего образования и авторской программы М. И. Моро, Ю. М. Колягина, М. А. Бантовой, Г. В. </w:t>
      </w:r>
      <w:proofErr w:type="spellStart"/>
      <w:r w:rsidRPr="007A43B5">
        <w:rPr>
          <w:sz w:val="28"/>
          <w:szCs w:val="28"/>
        </w:rPr>
        <w:t>Бельтюковой</w:t>
      </w:r>
      <w:proofErr w:type="spellEnd"/>
      <w:r w:rsidRPr="007A43B5">
        <w:rPr>
          <w:sz w:val="28"/>
          <w:szCs w:val="28"/>
        </w:rPr>
        <w:t>, С. И. Волковой, С. В. Степановой «Математика для 1-4 классов».</w:t>
      </w:r>
      <w:proofErr w:type="gramEnd"/>
    </w:p>
    <w:p w:rsidR="00C9168C" w:rsidRPr="007A43B5" w:rsidRDefault="00C9168C" w:rsidP="00C9168C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7A43B5">
        <w:rPr>
          <w:sz w:val="28"/>
          <w:szCs w:val="28"/>
        </w:rPr>
        <w:t>Рабочая програ</w:t>
      </w:r>
      <w:r w:rsidR="006F31B8" w:rsidRPr="007A43B5">
        <w:rPr>
          <w:sz w:val="28"/>
          <w:szCs w:val="28"/>
        </w:rPr>
        <w:t>мма составлена на 90</w:t>
      </w:r>
      <w:r w:rsidRPr="007A43B5">
        <w:rPr>
          <w:sz w:val="28"/>
          <w:szCs w:val="28"/>
        </w:rPr>
        <w:t xml:space="preserve"> учебных часов (из расчёта 3 часа в неделю) в соответствии с учебным планом МБОУ Лицея № 2 Купинского района.</w:t>
      </w:r>
    </w:p>
    <w:p w:rsidR="00C9168C" w:rsidRPr="007A43B5" w:rsidRDefault="00C9168C" w:rsidP="00C9168C">
      <w:pPr>
        <w:spacing w:after="100" w:afterAutospacing="1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1"/>
        <w:rPr>
          <w:rFonts w:ascii="Adobe Garamond Pro Bold" w:eastAsia="Times New Roman" w:hAnsi="Adobe Garamond Pro Bold" w:cs="Tahoma"/>
          <w:b/>
          <w:bCs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</w:t>
      </w:r>
      <w:r w:rsidRPr="007A43B5">
        <w:rPr>
          <w:rFonts w:ascii="Adobe Garamond Pro Bold" w:eastAsia="Times New Roman" w:hAnsi="Adobe Garamond Pro Bold" w:cs="Tahoma"/>
          <w:b/>
          <w:b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  <w:r w:rsidRPr="007A43B5">
        <w:rPr>
          <w:rFonts w:ascii="Adobe Garamond Pro Bold" w:eastAsia="Times New Roman" w:hAnsi="Adobe Garamond Pro Bold" w:cs="Tahoma"/>
          <w:b/>
          <w:b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изучения</w:t>
      </w:r>
      <w:r w:rsidRPr="007A43B5">
        <w:rPr>
          <w:rFonts w:ascii="Adobe Garamond Pro Bold" w:eastAsia="Times New Roman" w:hAnsi="Adobe Garamond Pro Bold" w:cs="Tahoma"/>
          <w:b/>
          <w:b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</w:t>
      </w:r>
      <w:r w:rsidRPr="007A43B5">
        <w:rPr>
          <w:rFonts w:ascii="Adobe Garamond Pro Bold" w:eastAsia="Times New Roman" w:hAnsi="Adobe Garamond Pro Bold" w:cs="Tahoma"/>
          <w:b/>
          <w:b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самоконтроля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-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базируются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сверстниками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**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: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сверстникам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стремиться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прислушиваться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*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идентичности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);</w:t>
      </w:r>
    </w:p>
    <w:p w:rsidR="00C9168C" w:rsidRPr="007A43B5" w:rsidRDefault="00C9168C" w:rsidP="00C916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*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ценностям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формирования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proofErr w:type="gramStart"/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внутренней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позиции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школьника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положительным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отношением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школе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учебной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проявлять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положительное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отношение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учебному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предмету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Adobe Garamond Pro Bold" w:eastAsia="Times New Roman" w:hAnsi="Adobe Garamond Pro Bold" w:cs="Arial Rounded MT Bold"/>
          <w:i/>
          <w:iCs/>
          <w:sz w:val="28"/>
          <w:szCs w:val="28"/>
          <w:lang w:eastAsia="ru-RU"/>
        </w:rPr>
        <w:t>«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Математика</w:t>
      </w:r>
      <w:r w:rsidRPr="007A43B5">
        <w:rPr>
          <w:rFonts w:ascii="Adobe Garamond Pro Bold" w:eastAsia="Times New Roman" w:hAnsi="Adobe Garamond Pro Bold" w:cs="Arial Rounded MT Bold"/>
          <w:i/>
          <w:iCs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отвечать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учителя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учебника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участвовать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беседах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дискуссиях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различных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видах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осознавать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новой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социальной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роли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ученика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принимать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нормы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правила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школьной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жизни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ответственно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относиться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урокам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математики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ежедневно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быть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готовым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уроку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бережно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относиться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учебнику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рабочей</w:t>
      </w:r>
      <w:proofErr w:type="gramEnd"/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тетради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>);</w:t>
      </w:r>
    </w:p>
    <w:p w:rsidR="00C9168C" w:rsidRPr="007A43B5" w:rsidRDefault="00C9168C" w:rsidP="00C9168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учебно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>-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познавательного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интереса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новому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учебному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материалу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способам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новых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учебных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практических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способности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самооценке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результатов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своей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учебной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i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proofErr w:type="spellStart"/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Метапредметные</w:t>
      </w:r>
      <w:proofErr w:type="spellEnd"/>
      <w:r w:rsidRPr="007A43B5">
        <w:rPr>
          <w:rFonts w:ascii="Adobe Garamond Pro Bold" w:eastAsia="Times New Roman" w:hAnsi="Adobe Garamond Pro Bold" w:cs="Tahoma"/>
          <w:b/>
          <w:b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br/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несложных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мыслительной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терминологию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пошаговый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принимать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сохранять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различные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учебно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-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познавательные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;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несложных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учебных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проговаривая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последовательность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выделять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темы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урока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известные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круг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неизвестного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изучаемой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теме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фиксировать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ходу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урока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конце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удовлетворенность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/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неудовлетворённость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своей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уроке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помощью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смайликов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разноцветных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фишек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прочих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средств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предложенных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учителем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адекватно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относиться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своим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успехам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неуспехам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стремиться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улучшению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результата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познавательной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личностной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рефлексии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схематических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толковать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.);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несущественные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proofErr w:type="spellStart"/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: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справочник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.);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недостающими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несложные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обобщения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знаний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устанавливать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математические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отношения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между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объектами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группами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объектов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практически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мысленно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фиксировать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устной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используя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особенности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математической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речи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точность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краткость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построенных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моделях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полученные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условиях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объяснять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найденные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учебных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находить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простейших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случаях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);</w:t>
      </w:r>
    </w:p>
    <w:p w:rsidR="00C9168C" w:rsidRPr="007A43B5" w:rsidRDefault="00C9168C" w:rsidP="00C916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выделять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предложенного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текста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заданному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условию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систематизировать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собранную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результате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расширенного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поиска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предложенной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товарищами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одноклассниками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: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намечать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проделанной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**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: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сверстникам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стремиться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прислушиваться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.;</w:t>
      </w:r>
    </w:p>
    <w:p w:rsidR="00C9168C" w:rsidRPr="007A43B5" w:rsidRDefault="00C9168C" w:rsidP="00C916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взаимный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математические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математическую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терминологию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изложении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своего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мнения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предлагаемых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способов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включаться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диалог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учителем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сверстниками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коллективное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проблем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проявлять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инициативу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активности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стремлении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высказываться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слушать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партнёра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общению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деятельности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перебивать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обрывать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полуслове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вникать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смысл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чём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говорит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собеседник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интегрироваться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группу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сверстников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проявлять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стремление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ладить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собеседниками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демонстрировать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превосходство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над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другими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вежливо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аргументировано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выражать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мнение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совместно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сверстниками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групповой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распределять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функции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группе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заданий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оказывать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помощь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товарищу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случаях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затруднений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признавать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ошибки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озвучивать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соглашаться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если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ошибки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указывают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другие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употреблять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вежливые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слова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случае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неправоты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Adobe Garamond Pro Bold" w:eastAsia="Times New Roman" w:hAnsi="Adobe Garamond Pro Bold" w:cs="Arial Rounded MT Bold"/>
          <w:iCs/>
          <w:sz w:val="28"/>
          <w:szCs w:val="28"/>
          <w:lang w:eastAsia="ru-RU"/>
        </w:rPr>
        <w:t>«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Извини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пожалуйста</w:t>
      </w:r>
      <w:r w:rsidRPr="007A43B5">
        <w:rPr>
          <w:rFonts w:ascii="Adobe Garamond Pro Bold" w:eastAsia="Times New Roman" w:hAnsi="Adobe Garamond Pro Bold" w:cs="Arial Rounded MT Bold"/>
          <w:iCs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Adobe Garamond Pro Bold" w:eastAsia="Times New Roman" w:hAnsi="Adobe Garamond Pro Bold" w:cs="Arial Rounded MT Bold"/>
          <w:iCs/>
          <w:sz w:val="28"/>
          <w:szCs w:val="28"/>
          <w:lang w:eastAsia="ru-RU"/>
        </w:rPr>
        <w:t>«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Прости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хотел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тебя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обидеть</w:t>
      </w:r>
      <w:r w:rsidRPr="007A43B5">
        <w:rPr>
          <w:rFonts w:ascii="Adobe Garamond Pro Bold" w:eastAsia="Times New Roman" w:hAnsi="Adobe Garamond Pro Bold" w:cs="Arial Rounded MT Bold"/>
          <w:iCs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Adobe Garamond Pro Bold" w:eastAsia="Times New Roman" w:hAnsi="Adobe Garamond Pro Bold" w:cs="Arial Rounded MT Bold"/>
          <w:iCs/>
          <w:sz w:val="28"/>
          <w:szCs w:val="28"/>
          <w:lang w:eastAsia="ru-RU"/>
        </w:rPr>
        <w:t>«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Спасибо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замечание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обязательно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учту</w:t>
      </w:r>
      <w:r w:rsidRPr="007A43B5">
        <w:rPr>
          <w:rFonts w:ascii="Adobe Garamond Pro Bold" w:eastAsia="Times New Roman" w:hAnsi="Adobe Garamond Pro Bold" w:cs="Arial Rounded MT Bold"/>
          <w:iCs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др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Предметные</w:t>
      </w:r>
      <w:r w:rsidRPr="007A43B5">
        <w:rPr>
          <w:rFonts w:ascii="Adobe Garamond Pro Bold" w:eastAsia="Times New Roman" w:hAnsi="Adobe Garamond Pro Bold" w:cs="Tahoma"/>
          <w:b/>
          <w:b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br/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слоги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.)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сравнения</w:t>
      </w:r>
      <w:proofErr w:type="gramStart"/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«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&gt;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«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&lt;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«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=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proofErr w:type="gramEnd"/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«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равенство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«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неравенство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упорядочивать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20;</w:t>
      </w:r>
    </w:p>
    <w:p w:rsidR="00C9168C" w:rsidRPr="007A43B5" w:rsidRDefault="00C9168C" w:rsidP="00C916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0;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обозначает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нумерационного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: 15 + 1, 18 </w:t>
      </w:r>
      <w:r w:rsidRPr="007A43B5">
        <w:rPr>
          <w:rFonts w:ascii="Adobe Garamond Pro Bold" w:eastAsia="Times New Roman" w:hAnsi="Adobe Garamond Pro Bold" w:cs="Arial Rounded MT Bold"/>
          <w:sz w:val="28"/>
          <w:szCs w:val="28"/>
          <w:lang w:eastAsia="ru-RU"/>
        </w:rPr>
        <w:t>–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1, 10 + 6, 12 – 10, 14 – 4;</w:t>
      </w:r>
    </w:p>
    <w:p w:rsidR="00C9168C" w:rsidRPr="007A43B5" w:rsidRDefault="00C9168C" w:rsidP="00C916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;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заданная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20)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сантиметр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дециметр</w:t>
      </w:r>
      <w:proofErr w:type="gramStart"/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)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: 1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= 10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вести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счет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десятками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обобщать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распространять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свойства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натурального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ряда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чисел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большие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двадцати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.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ВЫЧИТАНИЕ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записях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равенства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прибавления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;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переместительного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слагаемых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10);</w:t>
      </w:r>
    </w:p>
    <w:p w:rsidR="00C9168C" w:rsidRPr="007A43B5" w:rsidRDefault="00C9168C" w:rsidP="00C9168C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20.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сложение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вычитание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переходом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через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десяток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пределах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20;</w:t>
      </w:r>
    </w:p>
    <w:p w:rsidR="00C9168C" w:rsidRPr="007A43B5" w:rsidRDefault="00C9168C" w:rsidP="00C9168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называть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результат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сложении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вычитании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находить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записи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сложения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вычитания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значение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неизвестного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компонента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исправлять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действия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1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практического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отличать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;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искомым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моделях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арифметическое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различные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предлагаемым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схемам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записям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находить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несколько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способов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одной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той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объяснять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отмечать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условия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отмечать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2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действия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исправлять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неверное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.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ФИГУРЫ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45139C" w:rsidRPr="007A43B5" w:rsidRDefault="0045139C" w:rsidP="0045139C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описывать взаимное расположение предметов в пространстве и на плоскости.</w:t>
      </w:r>
    </w:p>
    <w:p w:rsidR="00C9168C" w:rsidRPr="007A43B5" w:rsidRDefault="00C9168C" w:rsidP="00C9168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окружающем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многоугольника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четырехугольника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.,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);</w:t>
      </w:r>
    </w:p>
    <w:p w:rsidR="00C9168C" w:rsidRPr="007A43B5" w:rsidRDefault="00C9168C" w:rsidP="00C9168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proofErr w:type="gramStart"/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прямая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отрезок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ломаная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многоугольник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);</w:t>
      </w:r>
      <w:proofErr w:type="gramEnd"/>
    </w:p>
    <w:p w:rsidR="00C9168C" w:rsidRPr="007A43B5" w:rsidRDefault="00C9168C" w:rsidP="00C9168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proofErr w:type="gramStart"/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прямая</w:t>
      </w:r>
      <w:proofErr w:type="gramEnd"/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отрезок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).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proofErr w:type="gramStart"/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выделять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изученные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фигуры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более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сложных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фигурах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количество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отрезков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которые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образуются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если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отрезке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поставить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одну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точку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две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точки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совпадающие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концами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  <w:proofErr w:type="gramEnd"/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</w:p>
    <w:p w:rsidR="0045139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отрезка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),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сантиметр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дециметр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оцифрованной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45139C" w:rsidRPr="007A43B5" w:rsidRDefault="0045139C" w:rsidP="0045139C">
      <w:pPr>
        <w:pStyle w:val="a4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</w:r>
    </w:p>
    <w:p w:rsidR="00C9168C" w:rsidRPr="007A43B5" w:rsidRDefault="00C9168C" w:rsidP="00C9168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измеряемому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предмету</w:t>
      </w:r>
      <w:r w:rsidR="0045139C" w:rsidRPr="007A43B5">
        <w:rPr>
          <w:rFonts w:eastAsia="Times New Roman" w:cs="Tahoma"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соотносить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сравнивать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величины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например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расположить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порядке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убывания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(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возрастания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)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длины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: 1 </w:t>
      </w:r>
      <w:proofErr w:type="spellStart"/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</w:t>
      </w:r>
      <w:proofErr w:type="spellEnd"/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8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13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см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).</w:t>
      </w:r>
    </w:p>
    <w:p w:rsidR="0045139C" w:rsidRPr="007A43B5" w:rsidRDefault="0045139C" w:rsidP="0045139C">
      <w:pPr>
        <w:rPr>
          <w:rFonts w:ascii="Times New Roman" w:hAnsi="Times New Roman" w:cs="Times New Roman"/>
          <w:sz w:val="28"/>
          <w:szCs w:val="28"/>
        </w:rPr>
      </w:pP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несложные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цепочки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рассуждений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определять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высказывания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отношению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конкретному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рисунку</w:t>
      </w:r>
      <w:r w:rsidRPr="007A43B5">
        <w:rPr>
          <w:rFonts w:ascii="Adobe Garamond Pro Bold" w:eastAsia="Times New Roman" w:hAnsi="Adobe Garamond Pro Bold" w:cs="Tahoma"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Учащийся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получит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возможность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:</w:t>
      </w:r>
    </w:p>
    <w:p w:rsidR="00C9168C" w:rsidRPr="007A43B5" w:rsidRDefault="00C9168C" w:rsidP="00C9168C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правило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составления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несложных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таблиц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дополнять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их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недостающими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элементами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;</w:t>
      </w:r>
    </w:p>
    <w:p w:rsidR="00C9168C" w:rsidRPr="007A43B5" w:rsidRDefault="00C9168C" w:rsidP="00C9168C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Adobe Garamond Pro Bold" w:eastAsia="Times New Roman" w:hAnsi="Adobe Garamond Pro Bold" w:cs="Tahoma"/>
          <w:sz w:val="28"/>
          <w:szCs w:val="28"/>
          <w:lang w:eastAsia="ru-RU"/>
        </w:rPr>
      </w:pP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проводить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proofErr w:type="gramStart"/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логические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рассуждения</w:t>
      </w:r>
      <w:proofErr w:type="gramEnd"/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,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устанавливая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отношения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между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объектами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формулируя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 xml:space="preserve"> </w:t>
      </w:r>
      <w:r w:rsidRPr="007A43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выводы</w:t>
      </w:r>
      <w:r w:rsidRPr="007A43B5">
        <w:rPr>
          <w:rFonts w:ascii="Adobe Garamond Pro Bold" w:eastAsia="Times New Roman" w:hAnsi="Adobe Garamond Pro Bold" w:cs="Tahoma"/>
          <w:iCs/>
          <w:sz w:val="28"/>
          <w:szCs w:val="28"/>
          <w:lang w:eastAsia="ru-RU"/>
        </w:rPr>
        <w:t>.</w:t>
      </w:r>
    </w:p>
    <w:p w:rsidR="00C9168C" w:rsidRPr="007A43B5" w:rsidRDefault="00C9168C" w:rsidP="00C9168C">
      <w:pPr>
        <w:pStyle w:val="a4"/>
        <w:spacing w:after="100" w:afterAutospacing="1" w:line="240" w:lineRule="auto"/>
        <w:jc w:val="center"/>
        <w:rPr>
          <w:rFonts w:ascii="Adobe Garamond Pro Bold" w:hAnsi="Adobe Garamond Pro Bold" w:cs="Times New Roman"/>
          <w:b/>
          <w:sz w:val="28"/>
          <w:szCs w:val="28"/>
        </w:rPr>
      </w:pPr>
      <w:r w:rsidRPr="007A43B5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7A43B5">
        <w:rPr>
          <w:rFonts w:ascii="Adobe Garamond Pro Bold" w:hAnsi="Adobe Garamond Pro Bold" w:cs="Times New Roman"/>
          <w:b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7A43B5">
        <w:rPr>
          <w:rFonts w:ascii="Adobe Garamond Pro Bold" w:hAnsi="Adobe Garamond Pro Bold" w:cs="Times New Roman"/>
          <w:b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C9168C" w:rsidRPr="007A43B5" w:rsidRDefault="00C9168C" w:rsidP="00C9168C">
      <w:pPr>
        <w:pStyle w:val="a4"/>
        <w:spacing w:after="100" w:afterAutospacing="1" w:line="240" w:lineRule="auto"/>
        <w:jc w:val="center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>(</w:t>
      </w:r>
      <w:r w:rsidRPr="007A43B5">
        <w:rPr>
          <w:rFonts w:cs="Times New Roman"/>
          <w:b/>
          <w:bCs/>
          <w:sz w:val="28"/>
          <w:szCs w:val="28"/>
        </w:rPr>
        <w:t>3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часа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неделю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всего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Adobe Garamond Pro Bold" w:hAnsi="Adobe Garamond Pro Bold" w:cs="Arial Rounded MT Bold"/>
          <w:b/>
          <w:bCs/>
          <w:sz w:val="28"/>
          <w:szCs w:val="28"/>
        </w:rPr>
        <w:t>–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="003F1596" w:rsidRPr="007A43B5">
        <w:rPr>
          <w:rFonts w:cs="Times New Roman"/>
          <w:b/>
          <w:bCs/>
          <w:sz w:val="28"/>
          <w:szCs w:val="28"/>
        </w:rPr>
        <w:t>90</w:t>
      </w:r>
      <w:r w:rsidRPr="007A43B5">
        <w:rPr>
          <w:rFonts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>)</w:t>
      </w:r>
    </w:p>
    <w:p w:rsidR="00C9168C" w:rsidRPr="007A43B5" w:rsidRDefault="00C9168C" w:rsidP="007A43B5">
      <w:pPr>
        <w:pStyle w:val="a4"/>
        <w:spacing w:after="100" w:afterAutospacing="1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A4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 изучению чисел</w:t>
      </w:r>
      <w:proofErr w:type="gramStart"/>
      <w:r w:rsidR="007B2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 w:rsidR="007B2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i/>
          <w:iCs/>
          <w:sz w:val="28"/>
          <w:szCs w:val="28"/>
        </w:rPr>
        <w:t>Признаки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/>
          <w:iCs/>
          <w:sz w:val="28"/>
          <w:szCs w:val="28"/>
        </w:rPr>
        <w:t>предметов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Свойства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(</w:t>
      </w:r>
      <w:r w:rsidRPr="007A43B5">
        <w:rPr>
          <w:rFonts w:ascii="Times New Roman" w:hAnsi="Times New Roman" w:cs="Times New Roman"/>
          <w:sz w:val="28"/>
          <w:szCs w:val="28"/>
        </w:rPr>
        <w:t>признаки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) </w:t>
      </w:r>
      <w:r w:rsidRPr="007A43B5">
        <w:rPr>
          <w:rFonts w:ascii="Times New Roman" w:hAnsi="Times New Roman" w:cs="Times New Roman"/>
          <w:sz w:val="28"/>
          <w:szCs w:val="28"/>
        </w:rPr>
        <w:t>предметов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: </w:t>
      </w:r>
      <w:r w:rsidRPr="007A43B5">
        <w:rPr>
          <w:rFonts w:ascii="Times New Roman" w:hAnsi="Times New Roman" w:cs="Times New Roman"/>
          <w:sz w:val="28"/>
          <w:szCs w:val="28"/>
        </w:rPr>
        <w:t>цвет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форма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размер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назначение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материал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общее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название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Выделение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предметов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из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группы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заданным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свойствам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сравнение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предметов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разбиение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предметов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группы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(</w:t>
      </w:r>
      <w:r w:rsidRPr="007A43B5">
        <w:rPr>
          <w:rFonts w:ascii="Times New Roman" w:hAnsi="Times New Roman" w:cs="Times New Roman"/>
          <w:sz w:val="28"/>
          <w:szCs w:val="28"/>
        </w:rPr>
        <w:t>классы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) </w:t>
      </w:r>
      <w:r w:rsidRPr="007A43B5">
        <w:rPr>
          <w:rFonts w:ascii="Times New Roman" w:hAnsi="Times New Roman" w:cs="Times New Roman"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соответствии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указанными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свойствами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i/>
          <w:iCs/>
          <w:sz w:val="28"/>
          <w:szCs w:val="28"/>
        </w:rPr>
        <w:t>Отношения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Сравнение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групп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предметов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Равно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не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равно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столько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же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7A43B5">
      <w:pPr>
        <w:pStyle w:val="a4"/>
        <w:spacing w:after="100" w:afterAutospacing="1" w:line="240" w:lineRule="auto"/>
        <w:rPr>
          <w:rFonts w:ascii="Adobe Garamond Pro Bold" w:hAnsi="Adobe Garamond Pro Bold" w:cs="Times New Roman"/>
          <w:b/>
          <w:sz w:val="28"/>
          <w:szCs w:val="28"/>
        </w:rPr>
      </w:pPr>
      <w:r w:rsidRPr="007A43B5">
        <w:rPr>
          <w:rFonts w:ascii="Times New Roman" w:hAnsi="Times New Roman" w:cs="Times New Roman"/>
          <w:b/>
          <w:iCs/>
          <w:sz w:val="28"/>
          <w:szCs w:val="28"/>
        </w:rPr>
        <w:t>Сложение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вычитание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пределах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cs="Times New Roman"/>
          <w:b/>
          <w:iCs/>
          <w:sz w:val="28"/>
          <w:szCs w:val="28"/>
        </w:rPr>
        <w:t>1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>0</w:t>
      </w:r>
      <w:r w:rsidRPr="007A43B5">
        <w:rPr>
          <w:rFonts w:cs="Times New Roman"/>
          <w:b/>
          <w:iCs/>
          <w:sz w:val="28"/>
          <w:szCs w:val="28"/>
        </w:rPr>
        <w:t xml:space="preserve"> </w:t>
      </w:r>
      <w:r w:rsidR="007B27B5">
        <w:rPr>
          <w:rFonts w:cs="Times New Roman"/>
          <w:b/>
          <w:iCs/>
          <w:sz w:val="28"/>
          <w:szCs w:val="28"/>
        </w:rPr>
        <w:t>(15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i/>
          <w:iCs/>
          <w:sz w:val="28"/>
          <w:szCs w:val="28"/>
        </w:rPr>
        <w:t>Числа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/>
          <w:iCs/>
          <w:sz w:val="28"/>
          <w:szCs w:val="28"/>
        </w:rPr>
        <w:t>от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 xml:space="preserve"> 1 </w:t>
      </w:r>
      <w:r w:rsidRPr="007A43B5">
        <w:rPr>
          <w:rFonts w:ascii="Times New Roman" w:hAnsi="Times New Roman" w:cs="Times New Roman"/>
          <w:i/>
          <w:iCs/>
          <w:sz w:val="28"/>
          <w:szCs w:val="28"/>
        </w:rPr>
        <w:t>до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 xml:space="preserve"> 10.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Числа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от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 </w:t>
      </w:r>
      <w:r w:rsidRPr="007A43B5">
        <w:rPr>
          <w:rFonts w:ascii="Times New Roman" w:hAnsi="Times New Roman" w:cs="Times New Roman"/>
          <w:sz w:val="28"/>
          <w:szCs w:val="28"/>
        </w:rPr>
        <w:t>до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9. </w:t>
      </w:r>
      <w:r w:rsidRPr="007A43B5">
        <w:rPr>
          <w:rFonts w:ascii="Times New Roman" w:hAnsi="Times New Roman" w:cs="Times New Roman"/>
          <w:sz w:val="28"/>
          <w:szCs w:val="28"/>
        </w:rPr>
        <w:t>Натуральное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число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как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результат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счёта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мера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величины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Состав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от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2 </w:t>
      </w:r>
      <w:r w:rsidRPr="007A43B5">
        <w:rPr>
          <w:rFonts w:ascii="Times New Roman" w:hAnsi="Times New Roman" w:cs="Times New Roman"/>
          <w:sz w:val="28"/>
          <w:szCs w:val="28"/>
        </w:rPr>
        <w:t>до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9. </w:t>
      </w:r>
      <w:r w:rsidRPr="007A43B5">
        <w:rPr>
          <w:rFonts w:ascii="Times New Roman" w:hAnsi="Times New Roman" w:cs="Times New Roman"/>
          <w:sz w:val="28"/>
          <w:szCs w:val="28"/>
        </w:rPr>
        <w:t>Сравнение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запись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отношений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между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числами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Числовые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равенства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неравенства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Получение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числа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прибавлением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 </w:t>
      </w:r>
      <w:r w:rsidRPr="007A43B5">
        <w:rPr>
          <w:rFonts w:ascii="Times New Roman" w:hAnsi="Times New Roman" w:cs="Times New Roman"/>
          <w:sz w:val="28"/>
          <w:szCs w:val="28"/>
        </w:rPr>
        <w:t>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предыдущему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числу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вычитанием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 </w:t>
      </w:r>
      <w:r w:rsidRPr="007A43B5">
        <w:rPr>
          <w:rFonts w:ascii="Times New Roman" w:hAnsi="Times New Roman" w:cs="Times New Roman"/>
          <w:sz w:val="28"/>
          <w:szCs w:val="28"/>
        </w:rPr>
        <w:t>из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числа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следующего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ним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счёте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Ноль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Число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10. </w:t>
      </w:r>
      <w:r w:rsidRPr="007A43B5">
        <w:rPr>
          <w:rFonts w:ascii="Times New Roman" w:hAnsi="Times New Roman" w:cs="Times New Roman"/>
          <w:sz w:val="28"/>
          <w:szCs w:val="28"/>
        </w:rPr>
        <w:t>Состав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числа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10.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i/>
          <w:iCs/>
          <w:sz w:val="28"/>
          <w:szCs w:val="28"/>
        </w:rPr>
        <w:t>Числа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/>
          <w:iCs/>
          <w:sz w:val="28"/>
          <w:szCs w:val="28"/>
        </w:rPr>
        <w:t>от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 xml:space="preserve"> 1 </w:t>
      </w:r>
      <w:r w:rsidRPr="007A43B5">
        <w:rPr>
          <w:rFonts w:ascii="Times New Roman" w:hAnsi="Times New Roman" w:cs="Times New Roman"/>
          <w:i/>
          <w:iCs/>
          <w:sz w:val="28"/>
          <w:szCs w:val="28"/>
        </w:rPr>
        <w:t>до</w:t>
      </w:r>
      <w:r w:rsidRPr="007A43B5">
        <w:rPr>
          <w:rFonts w:ascii="Adobe Garamond Pro Bold" w:hAnsi="Adobe Garamond Pro Bold" w:cs="Times New Roman"/>
          <w:i/>
          <w:iCs/>
          <w:sz w:val="28"/>
          <w:szCs w:val="28"/>
        </w:rPr>
        <w:t xml:space="preserve"> 20.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Устная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письменная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нумерация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от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 </w:t>
      </w:r>
      <w:r w:rsidRPr="007A43B5">
        <w:rPr>
          <w:rFonts w:ascii="Times New Roman" w:hAnsi="Times New Roman" w:cs="Times New Roman"/>
          <w:sz w:val="28"/>
          <w:szCs w:val="28"/>
        </w:rPr>
        <w:t>до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20. </w:t>
      </w:r>
      <w:r w:rsidRPr="007A43B5">
        <w:rPr>
          <w:rFonts w:ascii="Times New Roman" w:hAnsi="Times New Roman" w:cs="Times New Roman"/>
          <w:sz w:val="28"/>
          <w:szCs w:val="28"/>
        </w:rPr>
        <w:t>Десяток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Образование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название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от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 </w:t>
      </w:r>
      <w:r w:rsidRPr="007A43B5">
        <w:rPr>
          <w:rFonts w:ascii="Times New Roman" w:hAnsi="Times New Roman" w:cs="Times New Roman"/>
          <w:sz w:val="28"/>
          <w:szCs w:val="28"/>
        </w:rPr>
        <w:t>до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20. </w:t>
      </w:r>
      <w:r w:rsidRPr="007A43B5">
        <w:rPr>
          <w:rFonts w:ascii="Times New Roman" w:hAnsi="Times New Roman" w:cs="Times New Roman"/>
          <w:sz w:val="28"/>
          <w:szCs w:val="28"/>
        </w:rPr>
        <w:t>Модели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Чтение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запись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Разряд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десятков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разряд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единиц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их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место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записи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Сравнение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их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Представление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числа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виде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суммы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разрядных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слагаемых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7A43B5">
      <w:pPr>
        <w:pStyle w:val="a4"/>
        <w:spacing w:after="100" w:afterAutospacing="1" w:line="240" w:lineRule="auto"/>
        <w:rPr>
          <w:rFonts w:ascii="Adobe Garamond Pro Bold" w:hAnsi="Adobe Garamond Pro Bold" w:cs="Times New Roman"/>
          <w:b/>
          <w:iCs/>
          <w:sz w:val="28"/>
          <w:szCs w:val="28"/>
        </w:rPr>
      </w:pPr>
      <w:r w:rsidRPr="007A43B5">
        <w:rPr>
          <w:rFonts w:ascii="Times New Roman" w:hAnsi="Times New Roman" w:cs="Times New Roman"/>
          <w:b/>
          <w:iCs/>
          <w:sz w:val="28"/>
          <w:szCs w:val="28"/>
        </w:rPr>
        <w:t>Сложение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вычитание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пределах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десяти</w:t>
      </w:r>
      <w:r w:rsidR="003F1596" w:rsidRPr="007A43B5">
        <w:rPr>
          <w:rFonts w:cs="Times New Roman"/>
          <w:b/>
          <w:iCs/>
          <w:sz w:val="28"/>
          <w:szCs w:val="28"/>
        </w:rPr>
        <w:t xml:space="preserve"> </w:t>
      </w:r>
      <w:r w:rsidR="007B27B5">
        <w:rPr>
          <w:rFonts w:cs="Times New Roman"/>
          <w:b/>
          <w:iCs/>
          <w:sz w:val="28"/>
          <w:szCs w:val="28"/>
        </w:rPr>
        <w:t>(39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iCs/>
          <w:sz w:val="28"/>
          <w:szCs w:val="28"/>
        </w:rPr>
      </w:pPr>
      <w:r w:rsidRPr="007A43B5">
        <w:rPr>
          <w:rFonts w:ascii="Times New Roman" w:hAnsi="Times New Roman" w:cs="Times New Roman"/>
          <w:iCs/>
          <w:sz w:val="28"/>
          <w:szCs w:val="28"/>
        </w:rPr>
        <w:t>Конкретный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Cs/>
          <w:sz w:val="28"/>
          <w:szCs w:val="28"/>
        </w:rPr>
        <w:t>смысл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Cs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Cs/>
          <w:sz w:val="28"/>
          <w:szCs w:val="28"/>
        </w:rPr>
        <w:t>названия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Cs/>
          <w:sz w:val="28"/>
          <w:szCs w:val="28"/>
        </w:rPr>
        <w:t>действий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Cs/>
          <w:sz w:val="28"/>
          <w:szCs w:val="28"/>
        </w:rPr>
        <w:t>сложения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Cs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iCs/>
          <w:sz w:val="28"/>
          <w:szCs w:val="28"/>
        </w:rPr>
        <w:t>вычитания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iCs/>
          <w:sz w:val="28"/>
          <w:szCs w:val="28"/>
        </w:rPr>
        <w:t>Знаки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 + (</w:t>
      </w:r>
      <w:r w:rsidRPr="007A43B5">
        <w:rPr>
          <w:rFonts w:ascii="Times New Roman" w:hAnsi="Times New Roman" w:cs="Times New Roman"/>
          <w:iCs/>
          <w:sz w:val="28"/>
          <w:szCs w:val="28"/>
        </w:rPr>
        <w:t>плюс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 xml:space="preserve">), 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Adobe Garamond Pro Bold" w:hAnsi="Adobe Garamond Pro Bold" w:cs="Times New Roman"/>
          <w:iCs/>
          <w:sz w:val="28"/>
          <w:szCs w:val="28"/>
        </w:rPr>
        <w:t>- (</w:t>
      </w:r>
      <w:r w:rsidRPr="007A43B5">
        <w:rPr>
          <w:rFonts w:ascii="Times New Roman" w:hAnsi="Times New Roman" w:cs="Times New Roman"/>
          <w:iCs/>
          <w:sz w:val="28"/>
          <w:szCs w:val="28"/>
        </w:rPr>
        <w:t>минус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>), = (</w:t>
      </w:r>
      <w:r w:rsidRPr="007A43B5">
        <w:rPr>
          <w:rFonts w:ascii="Times New Roman" w:hAnsi="Times New Roman" w:cs="Times New Roman"/>
          <w:iCs/>
          <w:sz w:val="28"/>
          <w:szCs w:val="28"/>
        </w:rPr>
        <w:t>равно</w:t>
      </w:r>
      <w:r w:rsidRPr="007A43B5">
        <w:rPr>
          <w:rFonts w:ascii="Adobe Garamond Pro Bold" w:hAnsi="Adobe Garamond Pro Bold" w:cs="Times New Roman"/>
          <w:iCs/>
          <w:sz w:val="28"/>
          <w:szCs w:val="28"/>
        </w:rPr>
        <w:t>).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Сложение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вычитание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пределах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10. </w:t>
      </w:r>
      <w:r w:rsidRPr="007A43B5">
        <w:rPr>
          <w:rFonts w:ascii="Times New Roman" w:hAnsi="Times New Roman" w:cs="Times New Roman"/>
          <w:sz w:val="28"/>
          <w:szCs w:val="28"/>
        </w:rPr>
        <w:t>Компоненты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сложения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вычитания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Взаимосвязь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операций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сложения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вычитания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Переместительное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свойство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сложения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Приёмы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сложения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вычитания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Табличные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случаи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сложения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однозначных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случаи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вычитания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Понятия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Times New Roman" w:hAnsi="Times New Roman" w:cs="Times New Roman"/>
          <w:sz w:val="28"/>
          <w:szCs w:val="28"/>
        </w:rPr>
        <w:t>увеличить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proofErr w:type="gramStart"/>
      <w:r w:rsidRPr="007A43B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A43B5">
        <w:rPr>
          <w:rFonts w:ascii="Adobe Garamond Pro Bold" w:hAnsi="Adobe Garamond Pro Bold" w:cs="Times New Roman"/>
          <w:sz w:val="28"/>
          <w:szCs w:val="28"/>
        </w:rPr>
        <w:t xml:space="preserve"> ...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Times New Roman" w:hAnsi="Times New Roman" w:cs="Times New Roman"/>
          <w:sz w:val="28"/>
          <w:szCs w:val="28"/>
        </w:rPr>
        <w:t>уменьшить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...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Times New Roman" w:hAnsi="Times New Roman" w:cs="Times New Roman"/>
          <w:sz w:val="28"/>
          <w:szCs w:val="28"/>
        </w:rPr>
        <w:t>больше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...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Times New Roman" w:hAnsi="Times New Roman" w:cs="Times New Roman"/>
          <w:sz w:val="28"/>
          <w:szCs w:val="28"/>
        </w:rPr>
        <w:t>меньше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...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7B27B5">
      <w:pPr>
        <w:pStyle w:val="a4"/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b/>
          <w:iCs/>
          <w:sz w:val="28"/>
          <w:szCs w:val="28"/>
        </w:rPr>
        <w:t>Сложение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вычитание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чисел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в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iCs/>
          <w:sz w:val="28"/>
          <w:szCs w:val="28"/>
        </w:rPr>
        <w:t>пределах</w:t>
      </w:r>
      <w:r w:rsidRPr="007A43B5">
        <w:rPr>
          <w:rFonts w:ascii="Adobe Garamond Pro Bold" w:hAnsi="Adobe Garamond Pro Bold" w:cs="Times New Roman"/>
          <w:b/>
          <w:iCs/>
          <w:sz w:val="28"/>
          <w:szCs w:val="28"/>
        </w:rPr>
        <w:t xml:space="preserve"> 20</w:t>
      </w:r>
      <w:r w:rsidR="003F1596" w:rsidRPr="007A43B5">
        <w:rPr>
          <w:rFonts w:cs="Times New Roman"/>
          <w:b/>
          <w:iCs/>
          <w:sz w:val="28"/>
          <w:szCs w:val="28"/>
        </w:rPr>
        <w:t xml:space="preserve"> </w:t>
      </w:r>
      <w:r w:rsidR="007B27B5">
        <w:rPr>
          <w:rFonts w:cs="Times New Roman"/>
          <w:b/>
          <w:iCs/>
          <w:sz w:val="28"/>
          <w:szCs w:val="28"/>
        </w:rPr>
        <w:t>(7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 xml:space="preserve"> Алгоритм</w:t>
      </w:r>
      <w:r w:rsidRPr="007A43B5">
        <w:rPr>
          <w:rFonts w:ascii="Adobe Garamond Pro Bold" w:hAnsi="Adobe Garamond Pro Bold" w:cs="Times New Roman"/>
          <w:sz w:val="28"/>
          <w:szCs w:val="28"/>
        </w:rPr>
        <w:t>ы</w:t>
      </w:r>
      <w:r w:rsidRPr="007A43B5">
        <w:rPr>
          <w:rFonts w:ascii="Times New Roman" w:hAnsi="Times New Roman" w:cs="Times New Roman"/>
          <w:sz w:val="28"/>
          <w:szCs w:val="28"/>
        </w:rPr>
        <w:t xml:space="preserve"> сложени</w:t>
      </w:r>
      <w:r w:rsidRPr="007A43B5">
        <w:rPr>
          <w:rFonts w:ascii="Adobe Garamond Pro Bold" w:hAnsi="Adobe Garamond Pro Bold" w:cs="Times New Roman"/>
          <w:sz w:val="28"/>
          <w:szCs w:val="28"/>
        </w:rPr>
        <w:t>я</w:t>
      </w:r>
      <w:r w:rsidRPr="007A43B5">
        <w:rPr>
          <w:rFonts w:ascii="Times New Roman" w:hAnsi="Times New Roman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Times New Roman"/>
          <w:sz w:val="28"/>
          <w:szCs w:val="28"/>
        </w:rPr>
        <w:t>и</w:t>
      </w:r>
      <w:r w:rsidRPr="007A43B5">
        <w:rPr>
          <w:rFonts w:ascii="Times New Roman" w:hAnsi="Times New Roman" w:cs="Times New Roman"/>
          <w:sz w:val="28"/>
          <w:szCs w:val="28"/>
        </w:rPr>
        <w:t xml:space="preserve"> вычитани</w:t>
      </w:r>
      <w:r w:rsidRPr="007A43B5">
        <w:rPr>
          <w:rFonts w:ascii="Adobe Garamond Pro Bold" w:hAnsi="Adobe Garamond Pro Bold" w:cs="Times New Roman"/>
          <w:sz w:val="28"/>
          <w:szCs w:val="28"/>
        </w:rPr>
        <w:t>я</w:t>
      </w:r>
      <w:r w:rsidRPr="007A43B5">
        <w:rPr>
          <w:rFonts w:ascii="Times New Roman" w:hAnsi="Times New Roman" w:cs="Times New Roman"/>
          <w:sz w:val="28"/>
          <w:szCs w:val="28"/>
        </w:rPr>
        <w:t xml:space="preserve"> однозначны</w:t>
      </w:r>
      <w:r w:rsidRPr="007A43B5">
        <w:rPr>
          <w:rFonts w:ascii="Adobe Garamond Pro Bold" w:hAnsi="Adobe Garamond Pro Bold" w:cs="Times New Roman"/>
          <w:sz w:val="28"/>
          <w:szCs w:val="28"/>
        </w:rPr>
        <w:t>х</w:t>
      </w:r>
      <w:r w:rsidRPr="007A43B5">
        <w:rPr>
          <w:rFonts w:ascii="Times New Roman" w:hAnsi="Times New Roman" w:cs="Times New Roman"/>
          <w:sz w:val="28"/>
          <w:szCs w:val="28"/>
        </w:rPr>
        <w:t xml:space="preserve"> чисе</w:t>
      </w:r>
      <w:r w:rsidRPr="007A43B5">
        <w:rPr>
          <w:rFonts w:ascii="Adobe Garamond Pro Bold" w:hAnsi="Adobe Garamond Pro Bold" w:cs="Times New Roman"/>
          <w:sz w:val="28"/>
          <w:szCs w:val="28"/>
        </w:rPr>
        <w:t>л</w:t>
      </w:r>
      <w:r w:rsidRPr="007A43B5">
        <w:rPr>
          <w:rFonts w:ascii="Times New Roman" w:hAnsi="Times New Roman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Times New Roman"/>
          <w:sz w:val="28"/>
          <w:szCs w:val="28"/>
        </w:rPr>
        <w:t>с</w:t>
      </w:r>
      <w:r w:rsidRPr="007A43B5">
        <w:rPr>
          <w:rFonts w:ascii="Times New Roman" w:hAnsi="Times New Roman" w:cs="Times New Roman"/>
          <w:sz w:val="28"/>
          <w:szCs w:val="28"/>
        </w:rPr>
        <w:t xml:space="preserve"> переходо</w:t>
      </w:r>
      <w:r w:rsidRPr="007A43B5">
        <w:rPr>
          <w:rFonts w:ascii="Adobe Garamond Pro Bold" w:hAnsi="Adobe Garamond Pro Bold" w:cs="Times New Roman"/>
          <w:sz w:val="28"/>
          <w:szCs w:val="28"/>
        </w:rPr>
        <w:t>м</w:t>
      </w:r>
      <w:r w:rsidRPr="007A43B5">
        <w:rPr>
          <w:rFonts w:ascii="Times New Roman" w:hAnsi="Times New Roman" w:cs="Times New Roman"/>
          <w:sz w:val="28"/>
          <w:szCs w:val="28"/>
        </w:rPr>
        <w:t xml:space="preserve"> чере</w:t>
      </w:r>
      <w:r w:rsidRPr="007A43B5">
        <w:rPr>
          <w:rFonts w:ascii="Adobe Garamond Pro Bold" w:hAnsi="Adobe Garamond Pro Bold" w:cs="Times New Roman"/>
          <w:sz w:val="28"/>
          <w:szCs w:val="28"/>
        </w:rPr>
        <w:t>з</w:t>
      </w:r>
      <w:r w:rsidRPr="007A43B5">
        <w:rPr>
          <w:rFonts w:ascii="Times New Roman" w:hAnsi="Times New Roman" w:cs="Times New Roman"/>
          <w:sz w:val="28"/>
          <w:szCs w:val="28"/>
        </w:rPr>
        <w:t xml:space="preserve"> разря</w:t>
      </w:r>
      <w:r w:rsidRPr="007A43B5">
        <w:rPr>
          <w:rFonts w:ascii="Adobe Garamond Pro Bold" w:hAnsi="Adobe Garamond Pro Bold" w:cs="Times New Roman"/>
          <w:sz w:val="28"/>
          <w:szCs w:val="28"/>
        </w:rPr>
        <w:t>д.</w:t>
      </w:r>
      <w:r w:rsidRPr="007A43B5">
        <w:rPr>
          <w:rFonts w:ascii="Times New Roman" w:hAnsi="Times New Roman" w:cs="Times New Roman"/>
          <w:sz w:val="28"/>
          <w:szCs w:val="28"/>
        </w:rPr>
        <w:t xml:space="preserve"> Табличны</w:t>
      </w:r>
      <w:r w:rsidRPr="007A43B5">
        <w:rPr>
          <w:rFonts w:ascii="Adobe Garamond Pro Bold" w:hAnsi="Adobe Garamond Pro Bold" w:cs="Times New Roman"/>
          <w:sz w:val="28"/>
          <w:szCs w:val="28"/>
        </w:rPr>
        <w:t>е</w:t>
      </w:r>
      <w:r w:rsidRPr="007A43B5">
        <w:rPr>
          <w:rFonts w:ascii="Times New Roman" w:hAnsi="Times New Roman" w:cs="Times New Roman"/>
          <w:sz w:val="28"/>
          <w:szCs w:val="28"/>
        </w:rPr>
        <w:t xml:space="preserve"> случа</w:t>
      </w:r>
      <w:r w:rsidRPr="007A43B5">
        <w:rPr>
          <w:rFonts w:ascii="Adobe Garamond Pro Bold" w:hAnsi="Adobe Garamond Pro Bold" w:cs="Times New Roman"/>
          <w:sz w:val="28"/>
          <w:szCs w:val="28"/>
        </w:rPr>
        <w:t>и</w:t>
      </w:r>
      <w:r w:rsidRPr="007A43B5">
        <w:rPr>
          <w:rFonts w:ascii="Times New Roman" w:hAnsi="Times New Roman" w:cs="Times New Roman"/>
          <w:sz w:val="28"/>
          <w:szCs w:val="28"/>
        </w:rPr>
        <w:t xml:space="preserve"> сложени</w:t>
      </w:r>
      <w:r w:rsidRPr="007A43B5">
        <w:rPr>
          <w:rFonts w:ascii="Adobe Garamond Pro Bold" w:hAnsi="Adobe Garamond Pro Bold" w:cs="Times New Roman"/>
          <w:sz w:val="28"/>
          <w:szCs w:val="28"/>
        </w:rPr>
        <w:t>я</w:t>
      </w:r>
      <w:r w:rsidRPr="007A43B5">
        <w:rPr>
          <w:rFonts w:ascii="Times New Roman" w:hAnsi="Times New Roman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Times New Roman"/>
          <w:sz w:val="28"/>
          <w:szCs w:val="28"/>
        </w:rPr>
        <w:t>и</w:t>
      </w:r>
      <w:r w:rsidRPr="007A43B5">
        <w:rPr>
          <w:rFonts w:ascii="Times New Roman" w:hAnsi="Times New Roman" w:cs="Times New Roman"/>
          <w:sz w:val="28"/>
          <w:szCs w:val="28"/>
        </w:rPr>
        <w:t xml:space="preserve"> вычитани</w:t>
      </w:r>
      <w:r w:rsidRPr="007A43B5">
        <w:rPr>
          <w:rFonts w:ascii="Adobe Garamond Pro Bold" w:hAnsi="Adobe Garamond Pro Bold" w:cs="Times New Roman"/>
          <w:sz w:val="28"/>
          <w:szCs w:val="28"/>
        </w:rPr>
        <w:t>я</w:t>
      </w:r>
      <w:r w:rsidRPr="007A43B5">
        <w:rPr>
          <w:rFonts w:ascii="Times New Roman" w:hAnsi="Times New Roman" w:cs="Times New Roman"/>
          <w:sz w:val="28"/>
          <w:szCs w:val="28"/>
        </w:rPr>
        <w:t xml:space="preserve"> чисе</w:t>
      </w:r>
      <w:r w:rsidRPr="007A43B5">
        <w:rPr>
          <w:rFonts w:ascii="Adobe Garamond Pro Bold" w:hAnsi="Adobe Garamond Pro Bold" w:cs="Times New Roman"/>
          <w:sz w:val="28"/>
          <w:szCs w:val="28"/>
        </w:rPr>
        <w:t>л</w:t>
      </w:r>
      <w:r w:rsidRPr="007A43B5">
        <w:rPr>
          <w:rFonts w:ascii="Times New Roman" w:hAnsi="Times New Roman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Times New Roman"/>
          <w:sz w:val="28"/>
          <w:szCs w:val="28"/>
        </w:rPr>
        <w:t>в</w:t>
      </w:r>
      <w:r w:rsidRPr="007A43B5">
        <w:rPr>
          <w:rFonts w:ascii="Times New Roman" w:hAnsi="Times New Roman" w:cs="Times New Roman"/>
          <w:sz w:val="28"/>
          <w:szCs w:val="28"/>
        </w:rPr>
        <w:t xml:space="preserve"> предела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х 20. </w:t>
      </w:r>
      <w:r w:rsidRPr="007A43B5">
        <w:rPr>
          <w:rFonts w:ascii="Times New Roman" w:hAnsi="Times New Roman" w:cs="Times New Roman"/>
          <w:sz w:val="28"/>
          <w:szCs w:val="28"/>
        </w:rPr>
        <w:t>(Соста</w:t>
      </w:r>
      <w:r w:rsidRPr="007A43B5">
        <w:rPr>
          <w:rFonts w:ascii="Adobe Garamond Pro Bold" w:hAnsi="Adobe Garamond Pro Bold" w:cs="Times New Roman"/>
          <w:sz w:val="28"/>
          <w:szCs w:val="28"/>
        </w:rPr>
        <w:t>в</w:t>
      </w:r>
      <w:r w:rsidRPr="007A43B5">
        <w:rPr>
          <w:rFonts w:ascii="Times New Roman" w:hAnsi="Times New Roman" w:cs="Times New Roman"/>
          <w:sz w:val="28"/>
          <w:szCs w:val="28"/>
        </w:rPr>
        <w:t xml:space="preserve"> чисе</w:t>
      </w:r>
      <w:r w:rsidRPr="007A43B5">
        <w:rPr>
          <w:rFonts w:ascii="Adobe Garamond Pro Bold" w:hAnsi="Adobe Garamond Pro Bold" w:cs="Times New Roman"/>
          <w:sz w:val="28"/>
          <w:szCs w:val="28"/>
        </w:rPr>
        <w:t>л</w:t>
      </w:r>
      <w:r w:rsidRPr="007A43B5">
        <w:rPr>
          <w:rFonts w:ascii="Times New Roman" w:hAnsi="Times New Roman" w:cs="Times New Roman"/>
          <w:sz w:val="28"/>
          <w:szCs w:val="28"/>
        </w:rPr>
        <w:t xml:space="preserve"> о</w:t>
      </w:r>
      <w:r w:rsidRPr="007A43B5">
        <w:rPr>
          <w:rFonts w:ascii="Adobe Garamond Pro Bold" w:hAnsi="Adobe Garamond Pro Bold" w:cs="Times New Roman"/>
          <w:sz w:val="28"/>
          <w:szCs w:val="28"/>
        </w:rPr>
        <w:t>т 11</w:t>
      </w:r>
      <w:r w:rsidRPr="007A43B5">
        <w:rPr>
          <w:rFonts w:ascii="Times New Roman" w:hAnsi="Times New Roman" w:cs="Times New Roman"/>
          <w:sz w:val="28"/>
          <w:szCs w:val="28"/>
        </w:rPr>
        <w:t xml:space="preserve"> д</w:t>
      </w:r>
      <w:r w:rsidRPr="007A43B5">
        <w:rPr>
          <w:rFonts w:ascii="Adobe Garamond Pro Bold" w:hAnsi="Adobe Garamond Pro Bold" w:cs="Times New Roman"/>
          <w:sz w:val="28"/>
          <w:szCs w:val="28"/>
        </w:rPr>
        <w:t>о 19.)</w:t>
      </w:r>
    </w:p>
    <w:p w:rsidR="00C9168C" w:rsidRPr="007B27B5" w:rsidRDefault="00C9168C" w:rsidP="007A43B5">
      <w:pPr>
        <w:pStyle w:val="a4"/>
        <w:spacing w:after="100" w:afterAutospacing="1" w:line="240" w:lineRule="auto"/>
        <w:rPr>
          <w:rFonts w:cs="Times New Roman"/>
          <w:sz w:val="28"/>
          <w:szCs w:val="28"/>
        </w:rPr>
      </w:pPr>
      <w:r w:rsidRPr="007A43B5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Величины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sz w:val="28"/>
          <w:szCs w:val="28"/>
        </w:rPr>
        <w:t>их</w:t>
      </w:r>
      <w:r w:rsidRPr="007A43B5">
        <w:rPr>
          <w:rFonts w:ascii="Adobe Garamond Pro Bold" w:hAnsi="Adobe Garamond Pro Bold" w:cs="Times New Roman"/>
          <w:b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измерение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>.</w:t>
      </w:r>
      <w:r w:rsidR="007B27B5">
        <w:rPr>
          <w:rFonts w:cs="Times New Roman"/>
          <w:b/>
          <w:bCs/>
          <w:sz w:val="28"/>
          <w:szCs w:val="28"/>
        </w:rPr>
        <w:t>(6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Величины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: </w:t>
      </w:r>
      <w:r w:rsidRPr="007A43B5">
        <w:rPr>
          <w:rFonts w:ascii="Times New Roman" w:hAnsi="Times New Roman" w:cs="Times New Roman"/>
          <w:sz w:val="28"/>
          <w:szCs w:val="28"/>
        </w:rPr>
        <w:t>длина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масса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объём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их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измерение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Общие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свойства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величин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Единицы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измерения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величин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: </w:t>
      </w:r>
      <w:r w:rsidRPr="007A43B5">
        <w:rPr>
          <w:rFonts w:ascii="Times New Roman" w:hAnsi="Times New Roman" w:cs="Times New Roman"/>
          <w:sz w:val="28"/>
          <w:szCs w:val="28"/>
        </w:rPr>
        <w:t>сантиметр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 </w:t>
      </w:r>
      <w:r w:rsidRPr="007A43B5">
        <w:rPr>
          <w:rFonts w:ascii="Times New Roman" w:hAnsi="Times New Roman" w:cs="Times New Roman"/>
          <w:sz w:val="28"/>
          <w:szCs w:val="28"/>
        </w:rPr>
        <w:t>килограмм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литр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B27B5" w:rsidRDefault="00C9168C" w:rsidP="007A43B5">
      <w:pPr>
        <w:pStyle w:val="a4"/>
        <w:spacing w:after="100" w:afterAutospacing="1" w:line="240" w:lineRule="auto"/>
        <w:rPr>
          <w:rFonts w:cs="Times New Roman"/>
          <w:b/>
          <w:bCs/>
          <w:sz w:val="28"/>
          <w:szCs w:val="28"/>
        </w:rPr>
      </w:pPr>
      <w:r w:rsidRPr="007A43B5">
        <w:rPr>
          <w:rFonts w:ascii="Times New Roman" w:hAnsi="Times New Roman" w:cs="Times New Roman"/>
          <w:b/>
          <w:bCs/>
          <w:sz w:val="28"/>
          <w:szCs w:val="28"/>
        </w:rPr>
        <w:t>Текстовые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>.</w:t>
      </w:r>
      <w:proofErr w:type="gramStart"/>
      <w:r w:rsidR="007B27B5">
        <w:rPr>
          <w:rFonts w:cs="Times New Roman"/>
          <w:b/>
          <w:bCs/>
          <w:sz w:val="28"/>
          <w:szCs w:val="28"/>
        </w:rPr>
        <w:t xml:space="preserve">( </w:t>
      </w:r>
      <w:proofErr w:type="gramEnd"/>
      <w:r w:rsidR="007B27B5">
        <w:rPr>
          <w:rFonts w:cs="Times New Roman"/>
          <w:b/>
          <w:bCs/>
          <w:sz w:val="28"/>
          <w:szCs w:val="28"/>
        </w:rPr>
        <w:t>5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Задача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её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структура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Простые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составные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текстовые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задачи</w:t>
      </w:r>
      <w:r w:rsidRPr="007A43B5">
        <w:rPr>
          <w:rFonts w:ascii="Adobe Garamond Pro Bold" w:hAnsi="Adobe Garamond Pro Bold" w:cs="Times New Roman"/>
          <w:sz w:val="28"/>
          <w:szCs w:val="28"/>
        </w:rPr>
        <w:t>: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а</w:t>
      </w:r>
      <w:r w:rsidRPr="007A43B5">
        <w:rPr>
          <w:rFonts w:ascii="Adobe Garamond Pro Bold" w:hAnsi="Adobe Garamond Pro Bold" w:cs="Times New Roman"/>
          <w:sz w:val="28"/>
          <w:szCs w:val="28"/>
        </w:rPr>
        <w:t>)</w:t>
      </w:r>
      <w:r w:rsidRPr="007A43B5">
        <w:rPr>
          <w:rFonts w:ascii="Adobe Garamond Pro Bold" w:hAnsi="Adobe Garamond Pro Bold" w:cs="Arial Rounded MT Bold"/>
          <w:sz w:val="28"/>
          <w:szCs w:val="28"/>
        </w:rPr>
        <w:t> </w:t>
      </w:r>
      <w:r w:rsidRPr="007A43B5">
        <w:rPr>
          <w:rFonts w:ascii="Times New Roman" w:hAnsi="Times New Roman" w:cs="Times New Roman"/>
          <w:sz w:val="28"/>
          <w:szCs w:val="28"/>
        </w:rPr>
        <w:t>раскрывающие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смысл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действий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сложения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вычитания</w:t>
      </w:r>
      <w:r w:rsidRPr="007A43B5">
        <w:rPr>
          <w:rFonts w:ascii="Adobe Garamond Pro Bold" w:hAnsi="Adobe Garamond Pro Bold" w:cs="Times New Roman"/>
          <w:sz w:val="28"/>
          <w:szCs w:val="28"/>
        </w:rPr>
        <w:t>;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б</w:t>
      </w:r>
      <w:r w:rsidRPr="007A43B5">
        <w:rPr>
          <w:rFonts w:ascii="Adobe Garamond Pro Bold" w:hAnsi="Adobe Garamond Pro Bold" w:cs="Times New Roman"/>
          <w:sz w:val="28"/>
          <w:szCs w:val="28"/>
        </w:rPr>
        <w:t>)</w:t>
      </w:r>
      <w:r w:rsidRPr="007A43B5">
        <w:rPr>
          <w:rFonts w:ascii="Adobe Garamond Pro Bold" w:hAnsi="Adobe Garamond Pro Bold" w:cs="Arial Rounded MT Bold"/>
          <w:sz w:val="28"/>
          <w:szCs w:val="28"/>
        </w:rPr>
        <w:t> </w:t>
      </w:r>
      <w:r w:rsidRPr="007A43B5">
        <w:rPr>
          <w:rFonts w:ascii="Times New Roman" w:hAnsi="Times New Roman" w:cs="Times New Roman"/>
          <w:sz w:val="28"/>
          <w:szCs w:val="28"/>
        </w:rPr>
        <w:t>задачи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при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решении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которых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используются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понятия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Times New Roman" w:hAnsi="Times New Roman" w:cs="Times New Roman"/>
          <w:sz w:val="28"/>
          <w:szCs w:val="28"/>
        </w:rPr>
        <w:t>увеличить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proofErr w:type="gramStart"/>
      <w:r w:rsidRPr="007A43B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A43B5">
        <w:rPr>
          <w:rFonts w:ascii="Adobe Garamond Pro Bold" w:hAnsi="Adobe Garamond Pro Bold" w:cs="Times New Roman"/>
          <w:sz w:val="28"/>
          <w:szCs w:val="28"/>
        </w:rPr>
        <w:t xml:space="preserve"> ...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Times New Roman" w:hAnsi="Times New Roman" w:cs="Times New Roman"/>
          <w:sz w:val="28"/>
          <w:szCs w:val="28"/>
        </w:rPr>
        <w:t>уменьшить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...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>;</w:t>
      </w:r>
    </w:p>
    <w:p w:rsidR="00C9168C" w:rsidRPr="007B27B5" w:rsidRDefault="00C9168C" w:rsidP="007A43B5">
      <w:pPr>
        <w:pStyle w:val="a4"/>
        <w:spacing w:after="100" w:afterAutospacing="1" w:line="240" w:lineRule="auto"/>
        <w:rPr>
          <w:rFonts w:cs="Times New Roman"/>
          <w:b/>
          <w:bCs/>
          <w:sz w:val="28"/>
          <w:szCs w:val="28"/>
        </w:rPr>
      </w:pPr>
      <w:r w:rsidRPr="007A43B5"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геометрии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>.</w:t>
      </w:r>
      <w:r w:rsidR="007B27B5">
        <w:rPr>
          <w:rFonts w:cs="Times New Roman"/>
          <w:b/>
          <w:bCs/>
          <w:sz w:val="28"/>
          <w:szCs w:val="28"/>
        </w:rPr>
        <w:t>(3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Точка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Линии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: </w:t>
      </w:r>
      <w:r w:rsidRPr="007A43B5">
        <w:rPr>
          <w:rFonts w:ascii="Times New Roman" w:hAnsi="Times New Roman" w:cs="Times New Roman"/>
          <w:sz w:val="28"/>
          <w:szCs w:val="28"/>
        </w:rPr>
        <w:t>прямая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кривая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Отрезок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Ломаная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Многоугольники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как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замкнутые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ломаные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: </w:t>
      </w:r>
      <w:r w:rsidRPr="007A43B5">
        <w:rPr>
          <w:rFonts w:ascii="Times New Roman" w:hAnsi="Times New Roman" w:cs="Times New Roman"/>
          <w:sz w:val="28"/>
          <w:szCs w:val="28"/>
        </w:rPr>
        <w:t>треугольник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четырёхугольник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прямоугольник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квадрат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Круг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овал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Вычисление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длины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ломаной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как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суммы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длин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её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звеньев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Вычисление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суммы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длин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сторон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прямоугольника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квадрата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без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использования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термина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Times New Roman" w:hAnsi="Times New Roman" w:cs="Times New Roman"/>
          <w:sz w:val="28"/>
          <w:szCs w:val="28"/>
        </w:rPr>
        <w:t>периметр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алгебры</w:t>
      </w:r>
      <w:r w:rsidR="007B27B5">
        <w:rPr>
          <w:rFonts w:cs="Times New Roman"/>
          <w:b/>
          <w:bCs/>
          <w:sz w:val="28"/>
          <w:szCs w:val="28"/>
        </w:rPr>
        <w:t>(3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Равенства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неравенства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знаки</w:t>
      </w:r>
      <w:proofErr w:type="gramStart"/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Adobe Garamond Pro Bold" w:hAnsi="Adobe Garamond Pro Bold" w:cs="Times New Roman"/>
          <w:sz w:val="28"/>
          <w:szCs w:val="28"/>
        </w:rPr>
        <w:t>=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Adobe Garamond Pro Bold" w:hAnsi="Adobe Garamond Pro Bold" w:cs="Times New Roman"/>
          <w:sz w:val="28"/>
          <w:szCs w:val="28"/>
        </w:rPr>
        <w:t>&gt;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; </w:t>
      </w:r>
      <w:r w:rsidRPr="007A43B5">
        <w:rPr>
          <w:rFonts w:ascii="Adobe Garamond Pro Bold" w:hAnsi="Adobe Garamond Pro Bold" w:cs="Arial Rounded MT Bold"/>
          <w:sz w:val="28"/>
          <w:szCs w:val="28"/>
        </w:rPr>
        <w:t>«</w:t>
      </w:r>
      <w:r w:rsidRPr="007A43B5">
        <w:rPr>
          <w:rFonts w:ascii="Adobe Garamond Pro Bold" w:hAnsi="Adobe Garamond Pro Bold" w:cs="Times New Roman"/>
          <w:sz w:val="28"/>
          <w:szCs w:val="28"/>
        </w:rPr>
        <w:t>&lt;</w:t>
      </w:r>
      <w:r w:rsidRPr="007A43B5">
        <w:rPr>
          <w:rFonts w:ascii="Adobe Garamond Pro Bold" w:hAnsi="Adobe Garamond Pro Bold" w:cs="Arial Rounded MT Bold"/>
          <w:sz w:val="28"/>
          <w:szCs w:val="28"/>
        </w:rPr>
        <w:t>»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proofErr w:type="gramEnd"/>
      <w:r w:rsidRPr="007A43B5">
        <w:rPr>
          <w:rFonts w:ascii="Times New Roman" w:hAnsi="Times New Roman" w:cs="Times New Roman"/>
          <w:sz w:val="28"/>
          <w:szCs w:val="28"/>
        </w:rPr>
        <w:t>Числовые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выражения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Чтение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запись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нахождение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значений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выражений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Равенство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неравенство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B27B5" w:rsidRDefault="00C9168C" w:rsidP="007A43B5">
      <w:pPr>
        <w:pStyle w:val="a4"/>
        <w:spacing w:after="100" w:afterAutospacing="1" w:line="240" w:lineRule="auto"/>
        <w:rPr>
          <w:rFonts w:cs="Times New Roman"/>
          <w:sz w:val="28"/>
          <w:szCs w:val="28"/>
        </w:rPr>
      </w:pPr>
      <w:r w:rsidRPr="007A43B5">
        <w:rPr>
          <w:rFonts w:ascii="Times New Roman" w:hAnsi="Times New Roman" w:cs="Times New Roman"/>
          <w:b/>
          <w:bCs/>
          <w:sz w:val="28"/>
          <w:szCs w:val="28"/>
        </w:rPr>
        <w:t>Занимательные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нестандартные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proofErr w:type="gramStart"/>
      <w:r w:rsidR="007B27B5">
        <w:rPr>
          <w:rFonts w:cs="Times New Roman"/>
          <w:b/>
          <w:bCs/>
          <w:sz w:val="28"/>
          <w:szCs w:val="28"/>
        </w:rPr>
        <w:t xml:space="preserve">( </w:t>
      </w:r>
      <w:proofErr w:type="gramEnd"/>
      <w:r w:rsidR="007B27B5">
        <w:rPr>
          <w:rFonts w:cs="Times New Roman"/>
          <w:b/>
          <w:bCs/>
          <w:sz w:val="28"/>
          <w:szCs w:val="28"/>
        </w:rPr>
        <w:t>4 ч)</w:t>
      </w:r>
    </w:p>
    <w:p w:rsidR="00C9168C" w:rsidRPr="007A43B5" w:rsidRDefault="00C9168C" w:rsidP="00C9168C">
      <w:pPr>
        <w:pStyle w:val="a4"/>
        <w:numPr>
          <w:ilvl w:val="0"/>
          <w:numId w:val="41"/>
        </w:numPr>
        <w:spacing w:after="100" w:afterAutospacing="1" w:line="240" w:lineRule="auto"/>
        <w:rPr>
          <w:rFonts w:ascii="Adobe Garamond Pro Bold" w:hAnsi="Adobe Garamond Pro Bold" w:cs="Times New Roman"/>
          <w:sz w:val="28"/>
          <w:szCs w:val="28"/>
        </w:rPr>
      </w:pPr>
      <w:r w:rsidRPr="007A43B5">
        <w:rPr>
          <w:rFonts w:ascii="Times New Roman" w:hAnsi="Times New Roman" w:cs="Times New Roman"/>
          <w:sz w:val="28"/>
          <w:szCs w:val="28"/>
        </w:rPr>
        <w:t>Числовые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головоломки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арифметические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ребусы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Арифметические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лабиринты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7A43B5">
        <w:rPr>
          <w:rFonts w:ascii="Times New Roman" w:hAnsi="Times New Roman" w:cs="Times New Roman"/>
          <w:sz w:val="28"/>
          <w:szCs w:val="28"/>
        </w:rPr>
        <w:t>математические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фокусы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Задачи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на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разрезание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составление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фигур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. </w:t>
      </w:r>
      <w:r w:rsidRPr="007A43B5">
        <w:rPr>
          <w:rFonts w:ascii="Times New Roman" w:hAnsi="Times New Roman" w:cs="Times New Roman"/>
          <w:sz w:val="28"/>
          <w:szCs w:val="28"/>
        </w:rPr>
        <w:t>Задачи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с</w:t>
      </w:r>
      <w:r w:rsidRPr="007A43B5">
        <w:rPr>
          <w:rFonts w:ascii="Adobe Garamond Pro Bold" w:hAnsi="Adobe Garamond Pro Bold" w:cs="Times New Roman"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sz w:val="28"/>
          <w:szCs w:val="28"/>
        </w:rPr>
        <w:t>палочками</w:t>
      </w:r>
      <w:r w:rsidRPr="007A43B5">
        <w:rPr>
          <w:rFonts w:ascii="Adobe Garamond Pro Bold" w:hAnsi="Adobe Garamond Pro Bold" w:cs="Times New Roman"/>
          <w:sz w:val="28"/>
          <w:szCs w:val="28"/>
        </w:rPr>
        <w:t>.</w:t>
      </w:r>
    </w:p>
    <w:p w:rsidR="00C9168C" w:rsidRPr="007B27B5" w:rsidRDefault="00C9168C" w:rsidP="007A43B5">
      <w:pPr>
        <w:pStyle w:val="a4"/>
        <w:spacing w:after="100" w:afterAutospacing="1" w:line="240" w:lineRule="auto"/>
        <w:rPr>
          <w:rFonts w:cs="Times New Roman"/>
          <w:b/>
          <w:bCs/>
          <w:sz w:val="28"/>
          <w:szCs w:val="28"/>
        </w:rPr>
      </w:pPr>
      <w:r w:rsidRPr="007A43B5">
        <w:rPr>
          <w:rFonts w:ascii="Times New Roman" w:hAnsi="Times New Roman" w:cs="Times New Roman"/>
          <w:b/>
          <w:bCs/>
          <w:sz w:val="28"/>
          <w:szCs w:val="28"/>
        </w:rPr>
        <w:t>Итоговое</w:t>
      </w:r>
      <w:r w:rsidRPr="007A43B5">
        <w:rPr>
          <w:rFonts w:ascii="Adobe Garamond Pro Bold" w:hAnsi="Adobe Garamond Pro Bold" w:cs="Times New Roman"/>
          <w:b/>
          <w:bCs/>
          <w:sz w:val="28"/>
          <w:szCs w:val="28"/>
        </w:rPr>
        <w:t xml:space="preserve"> </w:t>
      </w:r>
      <w:r w:rsidRPr="007A43B5">
        <w:rPr>
          <w:rFonts w:ascii="Times New Roman" w:hAnsi="Times New Roman" w:cs="Times New Roman"/>
          <w:b/>
          <w:bCs/>
          <w:sz w:val="28"/>
          <w:szCs w:val="28"/>
        </w:rPr>
        <w:t>повторение</w:t>
      </w:r>
      <w:r w:rsidR="007B27B5">
        <w:rPr>
          <w:rFonts w:cs="Times New Roman"/>
          <w:b/>
          <w:bCs/>
          <w:sz w:val="28"/>
          <w:szCs w:val="28"/>
        </w:rPr>
        <w:t>( 2 ч)</w:t>
      </w:r>
    </w:p>
    <w:p w:rsidR="00C9168C" w:rsidRPr="007A43B5" w:rsidRDefault="00C9168C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3F1596" w:rsidRPr="007A43B5" w:rsidRDefault="003F1596" w:rsidP="00C9168C">
      <w:pPr>
        <w:rPr>
          <w:sz w:val="28"/>
          <w:szCs w:val="28"/>
        </w:rPr>
      </w:pPr>
    </w:p>
    <w:p w:rsidR="000456D2" w:rsidRPr="007A43B5" w:rsidRDefault="000456D2" w:rsidP="00C9168C">
      <w:pPr>
        <w:rPr>
          <w:rFonts w:ascii="Times New Roman" w:hAnsi="Times New Roman" w:cs="Times New Roman"/>
          <w:sz w:val="28"/>
          <w:szCs w:val="28"/>
        </w:rPr>
      </w:pPr>
    </w:p>
    <w:p w:rsidR="003F1596" w:rsidRPr="007A43B5" w:rsidRDefault="003F1596" w:rsidP="003F1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3B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математике</w:t>
      </w:r>
    </w:p>
    <w:tbl>
      <w:tblPr>
        <w:tblW w:w="10350" w:type="dxa"/>
        <w:tblInd w:w="108" w:type="dxa"/>
        <w:tblLayout w:type="fixed"/>
        <w:tblLook w:val="04A0"/>
      </w:tblPr>
      <w:tblGrid>
        <w:gridCol w:w="709"/>
        <w:gridCol w:w="8507"/>
        <w:gridCol w:w="1134"/>
      </w:tblGrid>
      <w:tr w:rsidR="003F1596" w:rsidRPr="007A43B5" w:rsidTr="003F1596">
        <w:trPr>
          <w:trHeight w:val="7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1596" w:rsidRPr="007A43B5" w:rsidRDefault="003F1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3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 xml:space="preserve">Кол – </w:t>
            </w:r>
            <w:proofErr w:type="gramStart"/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7A43B5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3F1596" w:rsidRPr="007A43B5" w:rsidTr="003F1596">
        <w:trPr>
          <w:trHeight w:val="6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F1596" w:rsidRPr="007A43B5" w:rsidRDefault="003F1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3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Подготовка к изучению чисел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F1596" w:rsidRPr="007A43B5" w:rsidTr="003F1596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Счёт предметов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Сравнение групп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Пространственные представления «вверх», «вниз», «направо», «налево»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Сравнение групп предметов. «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сколько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больше? 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сколько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меньше?»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Сравнение групп предметов. «На сколько больше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?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сколько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меньше?»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Закрепление знаний по теме «Сравнение предметов и групп предметов».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4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A43B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Сложение и вычитание чисел в пределах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3F1596" w:rsidRPr="007A43B5" w:rsidTr="003F1596">
        <w:trPr>
          <w:trHeight w:val="4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Цифра 1. Письмо цифры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3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Числа 1 и 2. Письмо цифры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Число 3. Письмо цифры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Числа 3, 4. Письмо цифры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Число 5. Письмо цифры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Состав числа 5 из двух слагаемых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Точка. Кривая. Прямая линия. Отрезок.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изученного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Знаки « » (больше), « » (меньше), « » (равно).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Равенство. Неравенство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Числа 6, 7. Письмо цифры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66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изученного материала. Письмо цифры 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Числа 8, 9. Письмо цифры 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Письмо цифры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Числа от 1 до 10. 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6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1596" w:rsidRPr="007A43B5" w:rsidRDefault="003F1596">
            <w:pPr>
              <w:spacing w:after="100" w:afterAutospacing="1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Сложение и вычитание в пределах 10</w:t>
            </w:r>
          </w:p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Сантиметр – единица измерения длины.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Число 0.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изученного материала. Сложение с нулём. Вычитание нуля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знаний по теме «Числа от 1 до 10. Число 0».</w:t>
            </w: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Закрепление изученного по теме «Числа от 1 до 10».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Прибавить и вычесть 1. Знаки </w:t>
            </w: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«+», «-», «=»;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Прибавить и вычесть число 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Прибавить и вычесть число 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Задача (условие, вопрос)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Сопоставление задач на сложение и вычитание по одному рисунку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Прибавить и вычесть число 2. Составление и заучивание таблиц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Присчитывание и отсчитывание по 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изученного материала. Проверка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Прибавить и вычесть число 3. Приёмы вычислений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по теме «Прибавить и вычесть 3». Решение текстовых задач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Прибавить и вычесть число 3. Составление и заучивание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изученного материала. Прибавить и вычесть 1, 2,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Задачи на увеличение числа на несколько единиц (с двумя множествами предметов)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Прибавить и вычесть 4. Приёмы вычислений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Задачи на разностное сравнение чисел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Задачи на разностное сравнение чисел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Прибавить и вычесть 4. Составление и заучивание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Перестановка слагаемых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Перестановка слагаемых и её применение для случаев прибавления 5, 6, 7, 8,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Составление таблицы вычитания и сложения 5, 6, 7, 8,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Закрепление изученного материала. Состав числа 10. Решение задач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Повторение изученного материала.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Повторение изученного материала.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Связь между суммой и слагаемыми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Связь между суммой и слагаемыми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Уменьшаемое, вычитаемое, разность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Вычитание из чисел 6, 7. Состав чисел 6, 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Вычитание из чисел  6,7. Связь сложения и вычитания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Вычитание из чисел 8,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Вычитание из числа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Килограмм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Контрольная работа №1. «Сложение и вычитание чисел первого десятка»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1596" w:rsidRPr="007A43B5" w:rsidRDefault="003F1596">
            <w:pPr>
              <w:spacing w:after="100" w:afterAutospacing="1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Сложение и вычитание чисел в пределах 20</w:t>
            </w:r>
          </w:p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Название и последовательность чисел от 10 до 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Название и последовательность чисел от 10 до 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Образование чисел из одного десятка и нескольких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Образование чисел из одного десятка и нескольких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Случаи сложения и вычитания, основанные на знании нумерации чисел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 изучение материала по теме «Числа от 1 до 20»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 изучение материала по теме «Числа от 1 до 20»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68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 изучение материала по теме «Числа от 1 до 20»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Общий приём сложения и вычитания чисел с переходом через десяток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Сложение вида  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)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+2,  ( )+3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Сложение вида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)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+4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Сложение вида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Сложение вида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Сложение вида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Сложение вида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+8,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Сложение вида () + 9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Таблица сложения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Приёмы вычитания с переходом через десяток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Вычитание вида 12 –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Вычитание вида 13 –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Вычитание вида 14 –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Вычитание вида 15 –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Вычитание вида 16 –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151"/>
        </w:trPr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Вычитание вида 17 –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вида 18 - (</w:t>
            </w:r>
            <w:proofErr w:type="gramStart"/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rPr>
          <w:trHeight w:val="34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знаний по теме «Табличное сложение и вычитание чисел»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596" w:rsidRPr="007A43B5" w:rsidTr="003F159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596" w:rsidRPr="007A43B5" w:rsidRDefault="003F15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596" w:rsidRPr="007A43B5" w:rsidRDefault="003F1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знаний по теме «Табличное сложение и вычитание чисел»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596" w:rsidRPr="007A43B5" w:rsidRDefault="003F1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F1596" w:rsidRPr="007A43B5" w:rsidRDefault="003F1596" w:rsidP="003F15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1596" w:rsidRPr="007A43B5" w:rsidRDefault="003F1596" w:rsidP="003F15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1596" w:rsidRPr="007A43B5" w:rsidRDefault="003F1596" w:rsidP="003F15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1596" w:rsidRPr="007A43B5" w:rsidRDefault="003F1596" w:rsidP="003F15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168C" w:rsidRPr="007A43B5" w:rsidRDefault="00C9168C"/>
    <w:p w:rsidR="00C9168C" w:rsidRPr="007A43B5" w:rsidRDefault="00C9168C"/>
    <w:p w:rsidR="00C9168C" w:rsidRPr="007A43B5" w:rsidRDefault="00C9168C"/>
    <w:p w:rsidR="00C9168C" w:rsidRPr="007A43B5" w:rsidRDefault="00C9168C"/>
    <w:p w:rsidR="00C9168C" w:rsidRPr="007A43B5" w:rsidRDefault="00C9168C"/>
    <w:p w:rsidR="00C9168C" w:rsidRPr="007A43B5" w:rsidRDefault="00C9168C"/>
    <w:sectPr w:rsidR="00C9168C" w:rsidRPr="007A43B5" w:rsidSect="001C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C65FE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990B4B"/>
    <w:multiLevelType w:val="multilevel"/>
    <w:tmpl w:val="B8F8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06628A"/>
    <w:multiLevelType w:val="multilevel"/>
    <w:tmpl w:val="0E9C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34601"/>
    <w:multiLevelType w:val="multilevel"/>
    <w:tmpl w:val="A7C8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C01709"/>
    <w:multiLevelType w:val="multilevel"/>
    <w:tmpl w:val="F1C80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B22BD8"/>
    <w:multiLevelType w:val="multilevel"/>
    <w:tmpl w:val="507A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6801B9"/>
    <w:multiLevelType w:val="hybridMultilevel"/>
    <w:tmpl w:val="92985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AE6A80"/>
    <w:multiLevelType w:val="hybridMultilevel"/>
    <w:tmpl w:val="BC7EC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CD7FC6"/>
    <w:multiLevelType w:val="hybridMultilevel"/>
    <w:tmpl w:val="360CF8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5B2626"/>
    <w:multiLevelType w:val="multilevel"/>
    <w:tmpl w:val="817A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751E46"/>
    <w:multiLevelType w:val="multilevel"/>
    <w:tmpl w:val="3A3E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B92400"/>
    <w:multiLevelType w:val="multilevel"/>
    <w:tmpl w:val="9A14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F337E2"/>
    <w:multiLevelType w:val="multilevel"/>
    <w:tmpl w:val="4150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812B62"/>
    <w:multiLevelType w:val="hybridMultilevel"/>
    <w:tmpl w:val="0A5A6D6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836253"/>
    <w:multiLevelType w:val="multilevel"/>
    <w:tmpl w:val="92B8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834236"/>
    <w:multiLevelType w:val="multilevel"/>
    <w:tmpl w:val="A230A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18A3493"/>
    <w:multiLevelType w:val="multilevel"/>
    <w:tmpl w:val="73E2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DA2A96"/>
    <w:multiLevelType w:val="multilevel"/>
    <w:tmpl w:val="0BBE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6621AE"/>
    <w:multiLevelType w:val="multilevel"/>
    <w:tmpl w:val="A4CE1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33161FD"/>
    <w:multiLevelType w:val="multilevel"/>
    <w:tmpl w:val="E2CC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9E1CB3"/>
    <w:multiLevelType w:val="hybridMultilevel"/>
    <w:tmpl w:val="7276A9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BF6531"/>
    <w:multiLevelType w:val="multilevel"/>
    <w:tmpl w:val="BF969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C40807"/>
    <w:multiLevelType w:val="multilevel"/>
    <w:tmpl w:val="28E6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16F25EF"/>
    <w:multiLevelType w:val="multilevel"/>
    <w:tmpl w:val="D2D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DC5B71"/>
    <w:multiLevelType w:val="multilevel"/>
    <w:tmpl w:val="7FAC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BE2168"/>
    <w:multiLevelType w:val="multilevel"/>
    <w:tmpl w:val="9E7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566E77"/>
    <w:multiLevelType w:val="hybridMultilevel"/>
    <w:tmpl w:val="10C258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3"/>
  </w:num>
  <w:num w:numId="23">
    <w:abstractNumId w:val="6"/>
  </w:num>
  <w:num w:numId="24">
    <w:abstractNumId w:val="23"/>
  </w:num>
  <w:num w:numId="25">
    <w:abstractNumId w:val="7"/>
  </w:num>
  <w:num w:numId="26">
    <w:abstractNumId w:val="15"/>
  </w:num>
  <w:num w:numId="27">
    <w:abstractNumId w:val="14"/>
  </w:num>
  <w:num w:numId="28">
    <w:abstractNumId w:val="19"/>
  </w:num>
  <w:num w:numId="29">
    <w:abstractNumId w:val="27"/>
  </w:num>
  <w:num w:numId="30">
    <w:abstractNumId w:val="1"/>
  </w:num>
  <w:num w:numId="31">
    <w:abstractNumId w:val="35"/>
  </w:num>
  <w:num w:numId="32">
    <w:abstractNumId w:val="21"/>
  </w:num>
  <w:num w:numId="33">
    <w:abstractNumId w:val="16"/>
  </w:num>
  <w:num w:numId="34">
    <w:abstractNumId w:val="2"/>
  </w:num>
  <w:num w:numId="35">
    <w:abstractNumId w:val="13"/>
  </w:num>
  <w:num w:numId="36">
    <w:abstractNumId w:val="37"/>
  </w:num>
  <w:num w:numId="37">
    <w:abstractNumId w:val="39"/>
  </w:num>
  <w:num w:numId="38">
    <w:abstractNumId w:val="22"/>
  </w:num>
  <w:num w:numId="39">
    <w:abstractNumId w:val="36"/>
  </w:num>
  <w:num w:numId="40">
    <w:abstractNumId w:val="33"/>
  </w:num>
  <w:num w:numId="41">
    <w:abstractNumId w:val="25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168C"/>
    <w:rsid w:val="000456D2"/>
    <w:rsid w:val="0018492C"/>
    <w:rsid w:val="00220ECD"/>
    <w:rsid w:val="002C1D2B"/>
    <w:rsid w:val="003F1596"/>
    <w:rsid w:val="0041765B"/>
    <w:rsid w:val="0045139C"/>
    <w:rsid w:val="006103BB"/>
    <w:rsid w:val="006F2400"/>
    <w:rsid w:val="006F31B8"/>
    <w:rsid w:val="007834AA"/>
    <w:rsid w:val="007A43B5"/>
    <w:rsid w:val="007B27B5"/>
    <w:rsid w:val="00931E99"/>
    <w:rsid w:val="009A1C08"/>
    <w:rsid w:val="009B6D7E"/>
    <w:rsid w:val="00A2028D"/>
    <w:rsid w:val="00B717C0"/>
    <w:rsid w:val="00B9732B"/>
    <w:rsid w:val="00BB2E44"/>
    <w:rsid w:val="00C23A7F"/>
    <w:rsid w:val="00C45775"/>
    <w:rsid w:val="00C9168C"/>
    <w:rsid w:val="00D25717"/>
    <w:rsid w:val="00D90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C9168C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45139C"/>
  </w:style>
  <w:style w:type="paragraph" w:styleId="a6">
    <w:name w:val="Balloon Text"/>
    <w:basedOn w:val="a"/>
    <w:link w:val="a7"/>
    <w:uiPriority w:val="99"/>
    <w:semiHidden/>
    <w:unhideWhenUsed/>
    <w:rsid w:val="00220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2933</Words>
  <Characters>16721</Characters>
  <Application>Microsoft Office Word</Application>
  <DocSecurity>0</DocSecurity>
  <Lines>139</Lines>
  <Paragraphs>39</Paragraphs>
  <ScaleCrop>false</ScaleCrop>
  <Company/>
  <LinksUpToDate>false</LinksUpToDate>
  <CharactersWithSpaces>19615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12</cp:revision>
  <dcterms:created xsi:type="dcterms:W3CDTF">2020-11-03T06:20:00Z</dcterms:created>
  <dcterms:modified xsi:type="dcterms:W3CDTF">2020-12-14T08:52:00Z</dcterms:modified>
</cp:coreProperties>
</file>